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B4" w:rsidRDefault="002C3928">
      <w:pPr>
        <w:rPr>
          <w:lang w:val="ro-RO"/>
        </w:rPr>
      </w:pPr>
      <w:proofErr w:type="spellStart"/>
      <w:r>
        <w:t>Publica</w:t>
      </w:r>
      <w:proofErr w:type="spellEnd"/>
      <w:r>
        <w:rPr>
          <w:lang w:val="ro-RO"/>
        </w:rPr>
        <w:t>ții</w:t>
      </w:r>
    </w:p>
    <w:p w:rsidR="002C3928" w:rsidRDefault="002C3928">
      <w:pPr>
        <w:rPr>
          <w:lang w:val="ro-RO"/>
        </w:rPr>
      </w:pPr>
    </w:p>
    <w:p w:rsidR="002C3928" w:rsidRDefault="002C3928" w:rsidP="002C3928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Tătar AS, Ponta O, Kelemen B, 2014. Bone diagenesis and FTIR indices: a correlation, </w:t>
      </w:r>
      <w:r w:rsidRPr="002C3928">
        <w:rPr>
          <w:i/>
          <w:lang w:val="ro-RO"/>
        </w:rPr>
        <w:t>Studia Universitatis Babeș-Bolyai. Biologia</w:t>
      </w:r>
      <w:r>
        <w:rPr>
          <w:lang w:val="ro-RO"/>
        </w:rPr>
        <w:t xml:space="preserve">, </w:t>
      </w:r>
      <w:r w:rsidR="00BB5F77" w:rsidRPr="00BB5F77">
        <w:rPr>
          <w:b/>
          <w:lang w:val="ro-RO"/>
        </w:rPr>
        <w:t>LIX (1):</w:t>
      </w:r>
      <w:r w:rsidR="00BB5F77">
        <w:rPr>
          <w:lang w:val="ro-RO"/>
        </w:rPr>
        <w:t xml:space="preserve"> 101-113.</w:t>
      </w:r>
    </w:p>
    <w:p w:rsidR="00BB5F77" w:rsidRDefault="00BB5F77" w:rsidP="002C3928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Chiriac C, Tătar AS, Radu C, Lupan I, Kelemen B, 2014. Techniques used for the diagnostic of ancient tuberculosis in human remains, </w:t>
      </w:r>
      <w:r w:rsidR="003A52B7" w:rsidRPr="002C3928">
        <w:rPr>
          <w:i/>
          <w:lang w:val="ro-RO"/>
        </w:rPr>
        <w:t>Studia Universitatis Babeș-Bolyai. Biologia</w:t>
      </w:r>
      <w:r w:rsidR="003A52B7">
        <w:rPr>
          <w:lang w:val="ro-RO"/>
        </w:rPr>
        <w:t>,</w:t>
      </w:r>
      <w:r w:rsidR="003A52B7">
        <w:rPr>
          <w:lang w:val="ro-RO"/>
        </w:rPr>
        <w:t xml:space="preserve"> </w:t>
      </w:r>
      <w:r w:rsidRPr="00BB5F77">
        <w:rPr>
          <w:b/>
          <w:lang w:val="ro-RO"/>
        </w:rPr>
        <w:t>LIX (1):</w:t>
      </w:r>
      <w:r>
        <w:rPr>
          <w:lang w:val="ro-RO"/>
        </w:rPr>
        <w:t xml:space="preserve"> 115-126.</w:t>
      </w:r>
    </w:p>
    <w:p w:rsidR="00BB5F77" w:rsidRDefault="003A52B7" w:rsidP="002C3928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Mircea C, Kelemen B, 2014. The evolution of gender detection protocols in bioarchaeological studies, </w:t>
      </w:r>
      <w:r w:rsidRPr="002C3928">
        <w:rPr>
          <w:i/>
          <w:lang w:val="ro-RO"/>
        </w:rPr>
        <w:t>Studia Universitatis Babeș-Bolyai. Biologia</w:t>
      </w:r>
      <w:r>
        <w:rPr>
          <w:lang w:val="ro-RO"/>
        </w:rPr>
        <w:t>,</w:t>
      </w:r>
      <w:r>
        <w:rPr>
          <w:lang w:val="ro-RO"/>
        </w:rPr>
        <w:t xml:space="preserve"> </w:t>
      </w:r>
      <w:r w:rsidRPr="00BB5F77">
        <w:rPr>
          <w:b/>
          <w:lang w:val="ro-RO"/>
        </w:rPr>
        <w:t>LIX (1):</w:t>
      </w:r>
      <w:r>
        <w:rPr>
          <w:lang w:val="ro-RO"/>
        </w:rPr>
        <w:t xml:space="preserve"> 127-134.</w:t>
      </w:r>
    </w:p>
    <w:p w:rsidR="003A52B7" w:rsidRDefault="003A52B7" w:rsidP="002C3928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Mihalache I, Radu C, Kelemen B, 2014. Molecular diagnosis of pathologies in ancient human remains. A case study: the bioarchaeological study of a Neolithic skeleton displaying symptoms of diabetes, </w:t>
      </w:r>
      <w:r w:rsidRPr="002C3928">
        <w:rPr>
          <w:i/>
          <w:lang w:val="ro-RO"/>
        </w:rPr>
        <w:t>Studia Universitatis Babeș-Bolyai. Biologia</w:t>
      </w:r>
      <w:r>
        <w:rPr>
          <w:lang w:val="ro-RO"/>
        </w:rPr>
        <w:t>,</w:t>
      </w:r>
      <w:r>
        <w:rPr>
          <w:lang w:val="ro-RO"/>
        </w:rPr>
        <w:t xml:space="preserve"> </w:t>
      </w:r>
      <w:r w:rsidRPr="00BB5F77">
        <w:rPr>
          <w:b/>
          <w:lang w:val="ro-RO"/>
        </w:rPr>
        <w:t>LIX (1):</w:t>
      </w:r>
      <w:r>
        <w:rPr>
          <w:lang w:val="ro-RO"/>
        </w:rPr>
        <w:t xml:space="preserve"> 135-144.</w:t>
      </w:r>
    </w:p>
    <w:p w:rsidR="003A52B7" w:rsidRPr="003A52B7" w:rsidRDefault="003A52B7" w:rsidP="003A52B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Rusu I, Kelemen B, 2014. A brief overview of the mitochondrial DNA as molecular marker in bioarchaeology, </w:t>
      </w:r>
      <w:r w:rsidRPr="002C3928">
        <w:rPr>
          <w:i/>
          <w:lang w:val="ro-RO"/>
        </w:rPr>
        <w:t>Studia Universitatis Babeș-Bolyai. Biologia</w:t>
      </w:r>
      <w:r>
        <w:rPr>
          <w:lang w:val="ro-RO"/>
        </w:rPr>
        <w:t xml:space="preserve">, </w:t>
      </w:r>
      <w:r w:rsidRPr="00BB5F77">
        <w:rPr>
          <w:b/>
          <w:lang w:val="ro-RO"/>
        </w:rPr>
        <w:t>LIX (1):</w:t>
      </w:r>
      <w:r>
        <w:rPr>
          <w:lang w:val="ro-RO"/>
        </w:rPr>
        <w:t xml:space="preserve"> 145-156</w:t>
      </w:r>
      <w:r w:rsidRPr="003A52B7">
        <w:rPr>
          <w:lang w:val="ro-RO"/>
        </w:rPr>
        <w:t>.</w:t>
      </w:r>
    </w:p>
    <w:p w:rsidR="003A52B7" w:rsidRPr="002C3928" w:rsidRDefault="003A52B7" w:rsidP="003A52B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Kocsis E, Kelemen B, 2014. The evolution and genetic basis of human pigmentation, </w:t>
      </w:r>
      <w:r w:rsidRPr="002C3928">
        <w:rPr>
          <w:i/>
          <w:lang w:val="ro-RO"/>
        </w:rPr>
        <w:t>Studia Universitatis Babeș-Bolyai. Biologia</w:t>
      </w:r>
      <w:r>
        <w:rPr>
          <w:lang w:val="ro-RO"/>
        </w:rPr>
        <w:t xml:space="preserve">, </w:t>
      </w:r>
      <w:r w:rsidRPr="00BB5F77">
        <w:rPr>
          <w:b/>
          <w:lang w:val="ro-RO"/>
        </w:rPr>
        <w:t>LIX (1):</w:t>
      </w:r>
      <w:r>
        <w:rPr>
          <w:lang w:val="ro-RO"/>
        </w:rPr>
        <w:t xml:space="preserve"> 157-167</w:t>
      </w:r>
      <w:r>
        <w:rPr>
          <w:lang w:val="ro-RO"/>
        </w:rPr>
        <w:t>.</w:t>
      </w:r>
    </w:p>
    <w:p w:rsidR="003A52B7" w:rsidRDefault="001663F5" w:rsidP="002C3928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Radu C, Szeredai N, 2014. Anthropological analysis of a skeletal sample belonging to the Sarmatian population inhabiting the territory at the east of the Pannonian basin</w:t>
      </w:r>
      <w:r w:rsidRPr="001663F5">
        <w:rPr>
          <w:i/>
          <w:lang w:val="ro-RO"/>
        </w:rPr>
        <w:t>, Journal Of Ancient History and Archaeology</w:t>
      </w:r>
      <w:r>
        <w:rPr>
          <w:lang w:val="ro-RO"/>
        </w:rPr>
        <w:t xml:space="preserve">, </w:t>
      </w:r>
      <w:r w:rsidRPr="001663F5">
        <w:rPr>
          <w:b/>
          <w:lang w:val="ro-RO"/>
        </w:rPr>
        <w:t>1(3):</w:t>
      </w:r>
      <w:r>
        <w:rPr>
          <w:lang w:val="ro-RO"/>
        </w:rPr>
        <w:t xml:space="preserve"> 80-85.</w:t>
      </w:r>
    </w:p>
    <w:p w:rsidR="001663F5" w:rsidRDefault="001663F5" w:rsidP="001663F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Rusu I, Radu C, Oltean A, Dobrinescu C, Kelemen B, 2014. Analysis of kinship using mitochondrial DNA: A case s</w:t>
      </w:r>
      <w:r w:rsidRPr="001663F5">
        <w:rPr>
          <w:lang w:val="ro-RO"/>
        </w:rPr>
        <w:t>tudy from a 10</w:t>
      </w:r>
      <w:r w:rsidRPr="001663F5">
        <w:rPr>
          <w:vertAlign w:val="superscript"/>
          <w:lang w:val="ro-RO"/>
        </w:rPr>
        <w:t xml:space="preserve">th </w:t>
      </w:r>
      <w:r>
        <w:rPr>
          <w:lang w:val="ro-RO"/>
        </w:rPr>
        <w:t>century medieval p</w:t>
      </w:r>
      <w:r w:rsidRPr="001663F5">
        <w:rPr>
          <w:lang w:val="ro-RO"/>
        </w:rPr>
        <w:t>opulat</w:t>
      </w:r>
      <w:r>
        <w:rPr>
          <w:lang w:val="ro-RO"/>
        </w:rPr>
        <w:t>ion in Capidava (Constanţa, Româ</w:t>
      </w:r>
      <w:r w:rsidRPr="001663F5">
        <w:rPr>
          <w:lang w:val="ro-RO"/>
        </w:rPr>
        <w:t>nia)</w:t>
      </w:r>
      <w:r>
        <w:rPr>
          <w:lang w:val="ro-RO"/>
        </w:rPr>
        <w:t xml:space="preserve">, </w:t>
      </w:r>
      <w:r w:rsidRPr="001663F5">
        <w:rPr>
          <w:i/>
          <w:lang w:val="ro-RO"/>
        </w:rPr>
        <w:t>Annuaire Roumain d’Anthropologie</w:t>
      </w:r>
      <w:r w:rsidR="00982294">
        <w:rPr>
          <w:lang w:val="ro-RO"/>
        </w:rPr>
        <w:t xml:space="preserve">, </w:t>
      </w:r>
      <w:r w:rsidR="00982294" w:rsidRPr="00982294">
        <w:rPr>
          <w:b/>
          <w:lang w:val="ro-RO"/>
        </w:rPr>
        <w:t>51:</w:t>
      </w:r>
      <w:r w:rsidR="00982294">
        <w:rPr>
          <w:lang w:val="ro-RO"/>
        </w:rPr>
        <w:t xml:space="preserve"> 11-19.</w:t>
      </w:r>
    </w:p>
    <w:p w:rsidR="00982294" w:rsidRDefault="0057701F" w:rsidP="001663F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Rusu-Bolindeț V, Bădescu A, Lăzărescu VA, Dima M, Radu C, Szeredai N, Kelemen B, 2014. Recent research at the Basilica </w:t>
      </w:r>
      <w:r w:rsidRPr="0057701F">
        <w:rPr>
          <w:i/>
          <w:lang w:val="ro-RO"/>
        </w:rPr>
        <w:t>extra muros</w:t>
      </w:r>
      <w:r>
        <w:rPr>
          <w:lang w:val="ro-RO"/>
        </w:rPr>
        <w:t xml:space="preserve"> in Histria at 100 years since initiation of archaeological research on the site, </w:t>
      </w:r>
      <w:r w:rsidRPr="0057701F">
        <w:rPr>
          <w:i/>
          <w:lang w:val="ro-RO"/>
        </w:rPr>
        <w:t>Materiale și Cercetări Arheologice. Serie Nouă</w:t>
      </w:r>
      <w:r>
        <w:rPr>
          <w:lang w:val="ro-RO"/>
        </w:rPr>
        <w:t xml:space="preserve">, </w:t>
      </w:r>
      <w:r w:rsidRPr="0057701F">
        <w:rPr>
          <w:b/>
          <w:lang w:val="ro-RO"/>
        </w:rPr>
        <w:t>X:</w:t>
      </w:r>
      <w:r>
        <w:rPr>
          <w:lang w:val="ro-RO"/>
        </w:rPr>
        <w:t xml:space="preserve"> 199-219.</w:t>
      </w:r>
    </w:p>
    <w:p w:rsidR="0057701F" w:rsidRDefault="0057701F" w:rsidP="001663F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Radu C, Szeredai N, 2014. Anthropological data regarding three adult individuals from a middle Bronze Age archaeological context, </w:t>
      </w:r>
      <w:r w:rsidRPr="0057701F">
        <w:rPr>
          <w:i/>
          <w:lang w:val="ro-RO"/>
        </w:rPr>
        <w:t>Annales Universitatis Apulensis, Series Historica</w:t>
      </w:r>
      <w:r>
        <w:rPr>
          <w:lang w:val="ro-RO"/>
        </w:rPr>
        <w:t xml:space="preserve">, </w:t>
      </w:r>
      <w:r w:rsidRPr="0057701F">
        <w:rPr>
          <w:b/>
          <w:lang w:val="ro-RO"/>
        </w:rPr>
        <w:t>x:</w:t>
      </w:r>
      <w:r>
        <w:rPr>
          <w:lang w:val="ro-RO"/>
        </w:rPr>
        <w:t xml:space="preserve"> xx-xx. (acceptat)</w:t>
      </w:r>
    </w:p>
    <w:p w:rsidR="0057701F" w:rsidRDefault="0057701F">
      <w:pPr>
        <w:rPr>
          <w:lang w:val="ro-RO"/>
        </w:rPr>
      </w:pPr>
      <w:r>
        <w:rPr>
          <w:lang w:val="ro-RO"/>
        </w:rPr>
        <w:br w:type="page"/>
      </w:r>
    </w:p>
    <w:p w:rsidR="0057701F" w:rsidRDefault="0057701F" w:rsidP="0057701F">
      <w:pPr>
        <w:rPr>
          <w:lang w:val="ro-RO"/>
        </w:rPr>
      </w:pPr>
      <w:bookmarkStart w:id="0" w:name="_GoBack"/>
      <w:bookmarkEnd w:id="0"/>
    </w:p>
    <w:p w:rsidR="0057701F" w:rsidRDefault="0057701F" w:rsidP="0057701F">
      <w:pPr>
        <w:rPr>
          <w:lang w:val="ro-RO"/>
        </w:rPr>
      </w:pPr>
    </w:p>
    <w:p w:rsidR="0057701F" w:rsidRDefault="0057701F" w:rsidP="0057701F">
      <w:pPr>
        <w:rPr>
          <w:lang w:val="ro-RO"/>
        </w:rPr>
      </w:pPr>
    </w:p>
    <w:p w:rsidR="0057701F" w:rsidRPr="0057701F" w:rsidRDefault="0057701F" w:rsidP="0057701F">
      <w:pPr>
        <w:rPr>
          <w:lang w:val="ro-RO"/>
        </w:rPr>
      </w:pPr>
    </w:p>
    <w:sectPr w:rsidR="0057701F" w:rsidRPr="0057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36A65"/>
    <w:multiLevelType w:val="hybridMultilevel"/>
    <w:tmpl w:val="DDCC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B6"/>
    <w:rsid w:val="001663F5"/>
    <w:rsid w:val="002C3928"/>
    <w:rsid w:val="003A52B7"/>
    <w:rsid w:val="00425AB4"/>
    <w:rsid w:val="0057701F"/>
    <w:rsid w:val="00700FB6"/>
    <w:rsid w:val="00982294"/>
    <w:rsid w:val="00BB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9945E-AEE2-4CBD-B589-1C9283B9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Kelemen</dc:creator>
  <cp:keywords/>
  <dc:description/>
  <cp:lastModifiedBy>Bea Kelemen</cp:lastModifiedBy>
  <cp:revision>4</cp:revision>
  <dcterms:created xsi:type="dcterms:W3CDTF">2014-12-04T13:43:00Z</dcterms:created>
  <dcterms:modified xsi:type="dcterms:W3CDTF">2014-12-04T14:57:00Z</dcterms:modified>
</cp:coreProperties>
</file>