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0A" w:rsidRPr="00A17C35" w:rsidRDefault="00D15E0A" w:rsidP="00D15E0A">
      <w:pPr>
        <w:ind w:right="85"/>
        <w:rPr>
          <w:b/>
          <w:lang w:val="pt-BR"/>
        </w:rPr>
      </w:pPr>
      <w:r>
        <w:rPr>
          <w:b/>
          <w:lang w:val="pt-BR"/>
        </w:rPr>
        <w:t xml:space="preserve">ROMANIAN ACADEMY   </w:t>
      </w:r>
      <w:r>
        <w:rPr>
          <w:b/>
          <w:lang w:val="pt-BR"/>
        </w:rPr>
        <w:tab/>
      </w:r>
      <w:r>
        <w:rPr>
          <w:b/>
          <w:lang w:val="pt-BR"/>
        </w:rPr>
        <w:tab/>
      </w:r>
      <w:r>
        <w:rPr>
          <w:b/>
          <w:lang w:val="pt-BR"/>
        </w:rPr>
        <w:tab/>
        <w:t xml:space="preserve">         </w:t>
      </w:r>
      <w:r>
        <w:rPr>
          <w:lang w:val="pt-BR"/>
        </w:rPr>
        <w:t xml:space="preserve">Project </w:t>
      </w:r>
      <w:r w:rsidRPr="00425FB3">
        <w:rPr>
          <w:lang w:val="pt-BR"/>
        </w:rPr>
        <w:t>PN</w:t>
      </w:r>
      <w:r w:rsidRPr="00425FB3">
        <w:t>-II-ID-PCE-2011-3-0742</w:t>
      </w:r>
    </w:p>
    <w:p w:rsidR="00D15E0A" w:rsidRPr="00F77372" w:rsidRDefault="00D15E0A" w:rsidP="00D15E0A">
      <w:pPr>
        <w:tabs>
          <w:tab w:val="left" w:pos="2235"/>
        </w:tabs>
        <w:ind w:right="85"/>
        <w:rPr>
          <w:lang w:val="pt-BR"/>
        </w:rPr>
      </w:pPr>
      <w:r w:rsidRPr="00A17C35">
        <w:rPr>
          <w:b/>
          <w:lang w:val="pt-BR"/>
        </w:rPr>
        <w:t>I</w:t>
      </w:r>
      <w:r>
        <w:rPr>
          <w:b/>
          <w:lang w:val="pt-BR"/>
        </w:rPr>
        <w:t>NSTITUTE OF BIOLOGY BUCHAREST</w:t>
      </w:r>
      <w:r>
        <w:rPr>
          <w:lang w:val="pt-BR"/>
        </w:rPr>
        <w:t xml:space="preserve">       </w:t>
      </w:r>
      <w:r>
        <w:rPr>
          <w:lang w:val="pt-BR"/>
        </w:rPr>
        <w:tab/>
        <w:t xml:space="preserve">        </w:t>
      </w:r>
      <w:r w:rsidRPr="00425FB3">
        <w:rPr>
          <w:lang w:val="pt-BR"/>
        </w:rPr>
        <w:t xml:space="preserve">Contract </w:t>
      </w:r>
      <w:r>
        <w:rPr>
          <w:lang w:val="pt-BR"/>
        </w:rPr>
        <w:t>no.</w:t>
      </w:r>
      <w:r w:rsidRPr="00425FB3">
        <w:rPr>
          <w:lang w:val="pt-BR"/>
        </w:rPr>
        <w:t>159 / 28.10.2011</w:t>
      </w:r>
    </w:p>
    <w:p w:rsidR="00D15E0A" w:rsidRDefault="00D15E0A" w:rsidP="00D15E0A">
      <w:pPr>
        <w:tabs>
          <w:tab w:val="left" w:pos="2235"/>
        </w:tabs>
        <w:ind w:left="142" w:right="85"/>
        <w:rPr>
          <w:b/>
          <w:lang w:val="pt-BR"/>
        </w:rPr>
      </w:pPr>
    </w:p>
    <w:p w:rsidR="00D15E0A" w:rsidRDefault="00D15E0A" w:rsidP="00D15E0A">
      <w:pPr>
        <w:tabs>
          <w:tab w:val="left" w:pos="2235"/>
        </w:tabs>
        <w:ind w:left="142" w:right="85"/>
        <w:rPr>
          <w:b/>
          <w:lang w:val="pt-BR"/>
        </w:rPr>
      </w:pPr>
    </w:p>
    <w:p w:rsidR="00D15E0A" w:rsidRPr="00425FB3" w:rsidRDefault="00D15E0A" w:rsidP="00D15E0A">
      <w:pPr>
        <w:tabs>
          <w:tab w:val="left" w:pos="2235"/>
        </w:tabs>
        <w:ind w:left="142" w:right="85"/>
        <w:rPr>
          <w:b/>
          <w:lang w:val="pt-BR"/>
        </w:rPr>
      </w:pPr>
    </w:p>
    <w:p w:rsidR="00D15E0A" w:rsidRDefault="00D15E0A" w:rsidP="00D15E0A">
      <w:pPr>
        <w:tabs>
          <w:tab w:val="left" w:pos="2235"/>
        </w:tabs>
        <w:ind w:left="142" w:right="85"/>
        <w:jc w:val="center"/>
        <w:rPr>
          <w:b/>
        </w:rPr>
      </w:pPr>
    </w:p>
    <w:p w:rsidR="00D15E0A" w:rsidRPr="00A20D44" w:rsidRDefault="00D15E0A" w:rsidP="00D15E0A">
      <w:pPr>
        <w:tabs>
          <w:tab w:val="left" w:pos="-2127"/>
        </w:tabs>
        <w:ind w:left="142" w:right="85"/>
        <w:jc w:val="center"/>
        <w:rPr>
          <w:b/>
          <w:sz w:val="28"/>
          <w:szCs w:val="28"/>
          <w:lang w:val="fr-FR"/>
        </w:rPr>
      </w:pPr>
      <w:hyperlink r:id="rId7" w:tooltip="Biodiversity and chronological distribution of microorganisms in perennial ice deposits from Scarisoara Ice Cave (Romania)" w:history="1">
        <w:r w:rsidRPr="00A20D44">
          <w:rPr>
            <w:b/>
            <w:sz w:val="28"/>
            <w:szCs w:val="28"/>
          </w:rPr>
          <w:t>Biodiversity and chronological distribution of microorganisms in perennial ice deposits from Scarisoara Ice Cave (Romania)</w:t>
        </w:r>
      </w:hyperlink>
    </w:p>
    <w:p w:rsidR="00D15E0A" w:rsidRDefault="00D15E0A" w:rsidP="00D15E0A">
      <w:pPr>
        <w:tabs>
          <w:tab w:val="left" w:pos="2235"/>
        </w:tabs>
        <w:ind w:left="142" w:right="85"/>
        <w:jc w:val="center"/>
        <w:rPr>
          <w:b/>
          <w:sz w:val="28"/>
          <w:szCs w:val="28"/>
          <w:lang w:val="fr-FR"/>
        </w:rPr>
      </w:pPr>
    </w:p>
    <w:p w:rsidR="00D15E0A" w:rsidRPr="00B5644E" w:rsidRDefault="00D15E0A" w:rsidP="00D15E0A">
      <w:pPr>
        <w:tabs>
          <w:tab w:val="left" w:pos="2235"/>
        </w:tabs>
        <w:ind w:left="142" w:right="85"/>
        <w:jc w:val="center"/>
        <w:rPr>
          <w:b/>
        </w:rPr>
      </w:pPr>
      <w:r w:rsidRPr="00B5644E">
        <w:rPr>
          <w:b/>
        </w:rPr>
        <w:t xml:space="preserve">Scientific report </w:t>
      </w:r>
    </w:p>
    <w:p w:rsidR="00D15E0A" w:rsidRPr="00B5644E" w:rsidRDefault="00D15E0A" w:rsidP="00D15E0A">
      <w:pPr>
        <w:tabs>
          <w:tab w:val="left" w:pos="2235"/>
        </w:tabs>
        <w:ind w:left="142" w:right="85"/>
        <w:jc w:val="center"/>
        <w:rPr>
          <w:b/>
        </w:rPr>
      </w:pPr>
      <w:r w:rsidRPr="00B5644E">
        <w:rPr>
          <w:b/>
        </w:rPr>
        <w:t>(2014)</w:t>
      </w:r>
    </w:p>
    <w:p w:rsidR="00D15E0A" w:rsidRPr="006D0A7B" w:rsidRDefault="00D15E0A" w:rsidP="00D15E0A">
      <w:pPr>
        <w:spacing w:line="276" w:lineRule="auto"/>
        <w:ind w:left="142" w:right="85"/>
        <w:jc w:val="both"/>
        <w:rPr>
          <w:b/>
          <w:iCs/>
          <w:sz w:val="28"/>
          <w:szCs w:val="28"/>
          <w:lang w:val="fr-FR"/>
        </w:rPr>
      </w:pPr>
    </w:p>
    <w:p w:rsidR="00D15E0A" w:rsidRPr="000F7AC1" w:rsidRDefault="00D15E0A" w:rsidP="00D15E0A">
      <w:pPr>
        <w:spacing w:line="276" w:lineRule="auto"/>
        <w:ind w:right="85"/>
        <w:jc w:val="both"/>
        <w:rPr>
          <w:b/>
          <w:iCs/>
          <w:lang w:val="fr-FR"/>
        </w:rPr>
      </w:pPr>
    </w:p>
    <w:p w:rsidR="00D15E0A" w:rsidRPr="0088667B" w:rsidRDefault="00D15E0A" w:rsidP="00D15E0A">
      <w:pPr>
        <w:spacing w:after="120" w:line="360" w:lineRule="auto"/>
        <w:ind w:left="142" w:right="85"/>
        <w:jc w:val="both"/>
      </w:pPr>
      <w:r w:rsidRPr="0088667B">
        <w:t>Investigation of the structural and functional diversity of microbial communities from the ice block of Scarisoara Ice Cave encompassed the previously established objectives and activities</w:t>
      </w:r>
      <w:r>
        <w:t xml:space="preserve"> for this phase</w:t>
      </w:r>
      <w:r w:rsidRPr="0088667B">
        <w:t>, as follows:</w:t>
      </w:r>
    </w:p>
    <w:p w:rsidR="00D15E0A" w:rsidRPr="0088667B" w:rsidRDefault="00D15E0A" w:rsidP="00D15E0A">
      <w:pPr>
        <w:numPr>
          <w:ilvl w:val="0"/>
          <w:numId w:val="3"/>
        </w:numPr>
        <w:spacing w:after="120"/>
        <w:ind w:left="426" w:right="85" w:hanging="369"/>
        <w:jc w:val="both"/>
        <w:rPr>
          <w:b/>
        </w:rPr>
      </w:pPr>
      <w:r w:rsidRPr="0088667B">
        <w:rPr>
          <w:b/>
        </w:rPr>
        <w:t>STUDY OF THE DIVERSITY OF MICROORGANISMS FROM SCARISOARA ICE BLOCK USING MOLECULAR AND MICROBIOLOGICAL APPROACHES</w:t>
      </w:r>
    </w:p>
    <w:p w:rsidR="00D15E0A" w:rsidRPr="0088667B" w:rsidRDefault="00D15E0A" w:rsidP="00D15E0A">
      <w:pPr>
        <w:numPr>
          <w:ilvl w:val="0"/>
          <w:numId w:val="2"/>
        </w:numPr>
        <w:spacing w:after="120" w:line="360" w:lineRule="auto"/>
        <w:ind w:left="426" w:right="85"/>
        <w:jc w:val="both"/>
      </w:pPr>
      <w:r w:rsidRPr="0088667B">
        <w:rPr>
          <w:b/>
        </w:rPr>
        <w:t>Samples were collected from the ice deposits of Scarisoara ice block aged up to 2000 years BP</w:t>
      </w:r>
      <w:r w:rsidRPr="0088667B">
        <w:t>.  Both vertical and horizontal drilling were used for obtaining ice samples of 400-900 years old from the Little Reserve and an ice core up to 2000 years old from the Great Hall area of the cave. Ice sampling was carried out under sterile conditions.</w:t>
      </w:r>
    </w:p>
    <w:p w:rsidR="00D15E0A" w:rsidRPr="0088667B" w:rsidRDefault="00D15E0A" w:rsidP="00D15E0A">
      <w:pPr>
        <w:numPr>
          <w:ilvl w:val="0"/>
          <w:numId w:val="2"/>
        </w:numPr>
        <w:spacing w:after="120" w:line="360" w:lineRule="auto"/>
        <w:ind w:left="426" w:right="85"/>
        <w:jc w:val="both"/>
      </w:pPr>
      <w:r w:rsidRPr="0088667B">
        <w:rPr>
          <w:b/>
        </w:rPr>
        <w:t xml:space="preserve">Microbial communities contained in ice samples were analyzed by flow </w:t>
      </w:r>
      <w:proofErr w:type="spellStart"/>
      <w:r w:rsidRPr="0088667B">
        <w:rPr>
          <w:b/>
        </w:rPr>
        <w:t>cytometry</w:t>
      </w:r>
      <w:proofErr w:type="spellEnd"/>
      <w:r w:rsidRPr="0088667B">
        <w:rPr>
          <w:b/>
        </w:rPr>
        <w:t xml:space="preserve"> and </w:t>
      </w:r>
      <w:proofErr w:type="spellStart"/>
      <w:r w:rsidRPr="0088667B">
        <w:rPr>
          <w:b/>
        </w:rPr>
        <w:t>epifluorescence</w:t>
      </w:r>
      <w:proofErr w:type="spellEnd"/>
      <w:r w:rsidRPr="0088667B">
        <w:rPr>
          <w:b/>
        </w:rPr>
        <w:t xml:space="preserve"> microscopy.</w:t>
      </w:r>
      <w:r w:rsidRPr="0088667B">
        <w:t xml:space="preserve"> Cell content of ice samples was measured using a </w:t>
      </w:r>
      <w:proofErr w:type="spellStart"/>
      <w:r w:rsidRPr="0088667B">
        <w:rPr>
          <w:color w:val="000000"/>
          <w:lang w:eastAsia="ro-RO"/>
        </w:rPr>
        <w:t>Gallios</w:t>
      </w:r>
      <w:proofErr w:type="spellEnd"/>
      <w:r w:rsidRPr="0088667B">
        <w:rPr>
          <w:color w:val="000000"/>
          <w:lang w:eastAsia="ro-RO"/>
        </w:rPr>
        <w:t xml:space="preserve"> (Beckman Coulter) flow </w:t>
      </w:r>
      <w:proofErr w:type="spellStart"/>
      <w:r w:rsidRPr="0088667B">
        <w:rPr>
          <w:color w:val="000000"/>
          <w:lang w:eastAsia="ro-RO"/>
        </w:rPr>
        <w:t>cytometer</w:t>
      </w:r>
      <w:proofErr w:type="spellEnd"/>
      <w:r w:rsidRPr="0088667B">
        <w:rPr>
          <w:color w:val="000000"/>
          <w:lang w:eastAsia="ro-RO"/>
        </w:rPr>
        <w:t xml:space="preserve">, indicating a total cell density of </w:t>
      </w:r>
      <w:r w:rsidRPr="0088667B">
        <w:rPr>
          <w:bCs/>
        </w:rPr>
        <w:t>10</w:t>
      </w:r>
      <w:r w:rsidRPr="0088667B">
        <w:rPr>
          <w:bCs/>
          <w:vertAlign w:val="superscript"/>
        </w:rPr>
        <w:t>5</w:t>
      </w:r>
      <w:r w:rsidRPr="0088667B">
        <w:rPr>
          <w:bCs/>
        </w:rPr>
        <w:t>-10</w:t>
      </w:r>
      <w:r w:rsidRPr="0088667B">
        <w:rPr>
          <w:bCs/>
          <w:vertAlign w:val="superscript"/>
        </w:rPr>
        <w:t>6</w:t>
      </w:r>
      <w:r w:rsidRPr="0088667B">
        <w:rPr>
          <w:bCs/>
        </w:rPr>
        <w:t xml:space="preserve"> cells</w:t>
      </w:r>
      <w:r>
        <w:rPr>
          <w:bCs/>
        </w:rPr>
        <w:t>/</w:t>
      </w:r>
      <w:proofErr w:type="spellStart"/>
      <w:r w:rsidRPr="0088667B">
        <w:rPr>
          <w:bCs/>
        </w:rPr>
        <w:t>mL</w:t>
      </w:r>
      <w:proofErr w:type="spellEnd"/>
      <w:r w:rsidRPr="0088667B">
        <w:rPr>
          <w:bCs/>
        </w:rPr>
        <w:t xml:space="preserve"> of ice, with a viable cell content of 60-80%. The presence of phototrophic microorganisms in all analyzed ice strata was revealed by natural fluorescence microscopy and chlorophyl</w:t>
      </w:r>
      <w:r>
        <w:rPr>
          <w:bCs/>
        </w:rPr>
        <w:t>l</w:t>
      </w:r>
      <w:r w:rsidRPr="0088667B">
        <w:rPr>
          <w:bCs/>
        </w:rPr>
        <w:t xml:space="preserve"> A and B measurements of melted ice.</w:t>
      </w:r>
    </w:p>
    <w:p w:rsidR="00D15E0A" w:rsidRPr="0088667B" w:rsidRDefault="00D15E0A" w:rsidP="00D15E0A">
      <w:pPr>
        <w:numPr>
          <w:ilvl w:val="0"/>
          <w:numId w:val="2"/>
        </w:numPr>
        <w:spacing w:after="120" w:line="360" w:lineRule="auto"/>
        <w:ind w:left="426" w:right="85"/>
        <w:jc w:val="both"/>
      </w:pPr>
      <w:r w:rsidRPr="0088667B">
        <w:rPr>
          <w:b/>
        </w:rPr>
        <w:t xml:space="preserve">Nucleotide sequence of SSU </w:t>
      </w:r>
      <w:proofErr w:type="spellStart"/>
      <w:r w:rsidRPr="0088667B">
        <w:rPr>
          <w:b/>
        </w:rPr>
        <w:t>rRNA</w:t>
      </w:r>
      <w:proofErr w:type="spellEnd"/>
      <w:r w:rsidRPr="0088667B">
        <w:rPr>
          <w:b/>
        </w:rPr>
        <w:t xml:space="preserve"> genes were determined</w:t>
      </w:r>
      <w:r w:rsidRPr="0088667B">
        <w:t xml:space="preserve"> from the DGGE </w:t>
      </w:r>
      <w:proofErr w:type="spellStart"/>
      <w:r w:rsidRPr="0088667B">
        <w:t>amplicons</w:t>
      </w:r>
      <w:proofErr w:type="spellEnd"/>
      <w:r w:rsidRPr="0088667B">
        <w:t xml:space="preserve"> of bacteria, </w:t>
      </w:r>
      <w:proofErr w:type="spellStart"/>
      <w:r w:rsidRPr="0088667B">
        <w:t>cyanobacteria</w:t>
      </w:r>
      <w:proofErr w:type="spellEnd"/>
      <w:r w:rsidRPr="0088667B">
        <w:t xml:space="preserve"> and fungi from recent ice (1 year old exposed to sun and indirect light), 400 and 900 years old ice with a high and low organic content, and cultures in R2B and BG11 media at 4°C and 15°C. DNA sequences were processed with </w:t>
      </w:r>
      <w:proofErr w:type="spellStart"/>
      <w:r w:rsidRPr="0088667B">
        <w:t>CodonCode</w:t>
      </w:r>
      <w:proofErr w:type="spellEnd"/>
      <w:r w:rsidRPr="0088667B">
        <w:t xml:space="preserve"> Aligner (www.codoncode.com) and </w:t>
      </w:r>
      <w:proofErr w:type="spellStart"/>
      <w:r w:rsidRPr="0088667B">
        <w:t>BioEdit</w:t>
      </w:r>
      <w:proofErr w:type="spellEnd"/>
      <w:r w:rsidRPr="0088667B">
        <w:t xml:space="preserve"> (</w:t>
      </w:r>
      <w:hyperlink r:id="rId8" w:history="1">
        <w:r w:rsidRPr="0088667B">
          <w:rPr>
            <w:rStyle w:val="Hyperlink"/>
            <w:color w:val="auto"/>
            <w:u w:val="none"/>
          </w:rPr>
          <w:t>Hall,</w:t>
        </w:r>
      </w:hyperlink>
      <w:r w:rsidRPr="0088667B">
        <w:t xml:space="preserve"> 2007) and further analyzed with BLAST-NCBI (</w:t>
      </w:r>
      <w:proofErr w:type="spellStart"/>
      <w:r w:rsidRPr="0088667B">
        <w:rPr>
          <w:bCs/>
        </w:rPr>
        <w:t>Altschul</w:t>
      </w:r>
      <w:proofErr w:type="spellEnd"/>
      <w:r w:rsidRPr="0088667B">
        <w:rPr>
          <w:bCs/>
        </w:rPr>
        <w:t xml:space="preserve"> </w:t>
      </w:r>
      <w:r w:rsidRPr="0088667B">
        <w:rPr>
          <w:bCs/>
          <w:i/>
        </w:rPr>
        <w:t>et al</w:t>
      </w:r>
      <w:r w:rsidRPr="0088667B">
        <w:rPr>
          <w:bCs/>
        </w:rPr>
        <w:t>., 1997</w:t>
      </w:r>
      <w:r w:rsidRPr="0088667B">
        <w:t xml:space="preserve">). 33 bacterial OTUs were determined and deposited in </w:t>
      </w:r>
      <w:proofErr w:type="spellStart"/>
      <w:r w:rsidRPr="0088667B">
        <w:t>GenBank</w:t>
      </w:r>
      <w:proofErr w:type="spellEnd"/>
      <w:r w:rsidRPr="0088667B">
        <w:t xml:space="preserve">, indicating closest match with other cold environments </w:t>
      </w:r>
      <w:r w:rsidRPr="0088667B">
        <w:lastRenderedPageBreak/>
        <w:t xml:space="preserve">strains. 48 </w:t>
      </w:r>
      <w:proofErr w:type="spellStart"/>
      <w:r w:rsidRPr="0088667B">
        <w:t>cyanobacterial</w:t>
      </w:r>
      <w:proofErr w:type="spellEnd"/>
      <w:r w:rsidRPr="0088667B">
        <w:t xml:space="preserve"> and 82 fungal </w:t>
      </w:r>
      <w:proofErr w:type="spellStart"/>
      <w:r w:rsidRPr="0088667B">
        <w:t>amplicons</w:t>
      </w:r>
      <w:proofErr w:type="spellEnd"/>
      <w:r w:rsidRPr="0088667B">
        <w:t xml:space="preserve"> were sequenced and currently analyzed.</w:t>
      </w:r>
    </w:p>
    <w:p w:rsidR="00D15E0A" w:rsidRPr="0088667B" w:rsidRDefault="00D15E0A" w:rsidP="00D15E0A">
      <w:pPr>
        <w:numPr>
          <w:ilvl w:val="0"/>
          <w:numId w:val="2"/>
        </w:numPr>
        <w:spacing w:after="120" w:line="360" w:lineRule="auto"/>
        <w:ind w:left="426" w:right="85"/>
        <w:jc w:val="both"/>
      </w:pPr>
      <w:proofErr w:type="spellStart"/>
      <w:r w:rsidRPr="0088667B">
        <w:rPr>
          <w:b/>
        </w:rPr>
        <w:t>Phylogenetic</w:t>
      </w:r>
      <w:proofErr w:type="spellEnd"/>
      <w:r w:rsidRPr="0088667B">
        <w:rPr>
          <w:b/>
        </w:rPr>
        <w:t xml:space="preserve"> analysis. </w:t>
      </w:r>
      <w:proofErr w:type="spellStart"/>
      <w:r w:rsidRPr="0088667B">
        <w:t>P</w:t>
      </w:r>
      <w:r>
        <w:t>hylogenetic</w:t>
      </w:r>
      <w:proofErr w:type="spellEnd"/>
      <w:r>
        <w:t xml:space="preserve"> trees</w:t>
      </w:r>
      <w:r w:rsidRPr="0088667B">
        <w:t xml:space="preserve"> of ice contained bacterial 16S </w:t>
      </w:r>
      <w:proofErr w:type="spellStart"/>
      <w:r w:rsidRPr="0088667B">
        <w:t>rRNA</w:t>
      </w:r>
      <w:proofErr w:type="spellEnd"/>
      <w:r w:rsidRPr="0088667B">
        <w:t xml:space="preserve"> were constructed using </w:t>
      </w:r>
      <w:proofErr w:type="spellStart"/>
      <w:r w:rsidRPr="0088667B">
        <w:t>ClustalW</w:t>
      </w:r>
      <w:proofErr w:type="spellEnd"/>
      <w:r w:rsidRPr="0088667B">
        <w:t xml:space="preserve"> (Larkin </w:t>
      </w:r>
      <w:r w:rsidRPr="0088667B">
        <w:rPr>
          <w:i/>
        </w:rPr>
        <w:t>et al</w:t>
      </w:r>
      <w:r w:rsidRPr="0088667B">
        <w:t xml:space="preserve">., 2007), </w:t>
      </w:r>
      <w:proofErr w:type="spellStart"/>
      <w:r w:rsidRPr="0088667B">
        <w:t>Gblocks</w:t>
      </w:r>
      <w:proofErr w:type="spellEnd"/>
      <w:r w:rsidRPr="0088667B">
        <w:t xml:space="preserve"> 0.91b (</w:t>
      </w:r>
      <w:proofErr w:type="spellStart"/>
      <w:r w:rsidRPr="0088667B">
        <w:t>Castresana</w:t>
      </w:r>
      <w:proofErr w:type="spellEnd"/>
      <w:r w:rsidRPr="0088667B">
        <w:t xml:space="preserve">, </w:t>
      </w:r>
      <w:r w:rsidRPr="0088667B">
        <w:rPr>
          <w:bCs/>
        </w:rPr>
        <w:t>2000;</w:t>
      </w:r>
      <w:r w:rsidRPr="0088667B">
        <w:t xml:space="preserve"> Talavera, </w:t>
      </w:r>
      <w:r w:rsidRPr="0088667B">
        <w:rPr>
          <w:i/>
        </w:rPr>
        <w:t>et al</w:t>
      </w:r>
      <w:r w:rsidRPr="0088667B">
        <w:t xml:space="preserve">, </w:t>
      </w:r>
      <w:r w:rsidRPr="0088667B">
        <w:rPr>
          <w:bCs/>
        </w:rPr>
        <w:t>2007</w:t>
      </w:r>
      <w:r w:rsidRPr="0088667B">
        <w:t xml:space="preserve">), and </w:t>
      </w:r>
      <w:proofErr w:type="spellStart"/>
      <w:r w:rsidRPr="0088667B">
        <w:t>PhyML</w:t>
      </w:r>
      <w:proofErr w:type="spellEnd"/>
      <w:r w:rsidRPr="0088667B">
        <w:t xml:space="preserve"> 3.0 </w:t>
      </w:r>
      <w:proofErr w:type="spellStart"/>
      <w:r w:rsidRPr="0088667B">
        <w:t>aLRT</w:t>
      </w:r>
      <w:proofErr w:type="spellEnd"/>
      <w:r w:rsidRPr="0088667B">
        <w:t xml:space="preserve"> (</w:t>
      </w:r>
      <w:proofErr w:type="spellStart"/>
      <w:r w:rsidRPr="0088667B">
        <w:t>Guidon</w:t>
      </w:r>
      <w:proofErr w:type="spellEnd"/>
      <w:r w:rsidRPr="0088667B">
        <w:t xml:space="preserve"> </w:t>
      </w:r>
      <w:r w:rsidRPr="0088667B">
        <w:rPr>
          <w:i/>
        </w:rPr>
        <w:t>et al</w:t>
      </w:r>
      <w:r w:rsidRPr="0088667B">
        <w:t xml:space="preserve">., 2003and visualized with </w:t>
      </w:r>
      <w:proofErr w:type="spellStart"/>
      <w:r w:rsidRPr="0088667B">
        <w:t>TreeDyn</w:t>
      </w:r>
      <w:proofErr w:type="spellEnd"/>
      <w:r w:rsidRPr="0088667B">
        <w:t xml:space="preserve"> 198.3 </w:t>
      </w:r>
      <w:r w:rsidRPr="0088667B">
        <w:rPr>
          <w:bCs/>
          <w:color w:val="000000"/>
        </w:rPr>
        <w:t>(</w:t>
      </w:r>
      <w:proofErr w:type="spellStart"/>
      <w:r w:rsidRPr="0088667B">
        <w:rPr>
          <w:bCs/>
          <w:color w:val="000000"/>
        </w:rPr>
        <w:t>Chevenet</w:t>
      </w:r>
      <w:proofErr w:type="spellEnd"/>
      <w:r w:rsidRPr="0088667B">
        <w:rPr>
          <w:bCs/>
          <w:color w:val="000000"/>
        </w:rPr>
        <w:t xml:space="preserve"> </w:t>
      </w:r>
      <w:r w:rsidRPr="0088667B">
        <w:rPr>
          <w:bCs/>
          <w:i/>
          <w:color w:val="000000"/>
        </w:rPr>
        <w:t>et al</w:t>
      </w:r>
      <w:r w:rsidRPr="0088667B">
        <w:rPr>
          <w:bCs/>
          <w:color w:val="000000"/>
        </w:rPr>
        <w:t>., 2006)</w:t>
      </w:r>
      <w:r w:rsidRPr="0088667B">
        <w:rPr>
          <w:color w:val="231F20"/>
        </w:rPr>
        <w:t xml:space="preserve">. The identified species were grouped in four different clusters belonging to </w:t>
      </w:r>
      <w:proofErr w:type="spellStart"/>
      <w:r w:rsidRPr="0088667B">
        <w:t>Gammaproteobacteria</w:t>
      </w:r>
      <w:proofErr w:type="spellEnd"/>
      <w:r w:rsidRPr="0088667B">
        <w:t xml:space="preserve">, </w:t>
      </w:r>
      <w:proofErr w:type="spellStart"/>
      <w:r w:rsidRPr="0088667B">
        <w:t>Bacteroidetes</w:t>
      </w:r>
      <w:proofErr w:type="spellEnd"/>
      <w:r w:rsidRPr="0088667B">
        <w:t xml:space="preserve">, </w:t>
      </w:r>
      <w:proofErr w:type="spellStart"/>
      <w:r w:rsidRPr="0088667B">
        <w:t>Firmicutes</w:t>
      </w:r>
      <w:proofErr w:type="spellEnd"/>
      <w:r w:rsidRPr="0088667B">
        <w:t xml:space="preserve">, and </w:t>
      </w:r>
      <w:proofErr w:type="spellStart"/>
      <w:r w:rsidRPr="0088667B">
        <w:t>Actinobacteria</w:t>
      </w:r>
      <w:proofErr w:type="spellEnd"/>
      <w:r w:rsidRPr="0088667B">
        <w:t xml:space="preserve"> </w:t>
      </w:r>
      <w:proofErr w:type="spellStart"/>
      <w:r w:rsidRPr="0088667B">
        <w:t>phylotypes</w:t>
      </w:r>
      <w:proofErr w:type="spellEnd"/>
      <w:r w:rsidRPr="0088667B">
        <w:t xml:space="preserve">. </w:t>
      </w:r>
    </w:p>
    <w:p w:rsidR="00D15E0A" w:rsidRPr="0088667B" w:rsidRDefault="00D15E0A" w:rsidP="00D15E0A">
      <w:pPr>
        <w:numPr>
          <w:ilvl w:val="0"/>
          <w:numId w:val="3"/>
        </w:numPr>
        <w:spacing w:after="120"/>
        <w:ind w:left="425" w:right="85" w:hanging="425"/>
        <w:jc w:val="both"/>
        <w:rPr>
          <w:b/>
        </w:rPr>
      </w:pPr>
      <w:r w:rsidRPr="0088667B">
        <w:rPr>
          <w:b/>
        </w:rPr>
        <w:t xml:space="preserve">COMPARATIVE ANALYSIS OF MICROBIAL DIVERSITY FROM SCARISOARA ICE SEDIMENTS </w:t>
      </w:r>
    </w:p>
    <w:p w:rsidR="00D15E0A" w:rsidRPr="0088667B" w:rsidRDefault="00D15E0A" w:rsidP="00D15E0A">
      <w:pPr>
        <w:numPr>
          <w:ilvl w:val="0"/>
          <w:numId w:val="2"/>
        </w:numPr>
        <w:spacing w:after="120" w:line="360" w:lineRule="auto"/>
        <w:ind w:left="426" w:right="85"/>
        <w:jc w:val="both"/>
        <w:rPr>
          <w:b/>
        </w:rPr>
      </w:pPr>
      <w:r w:rsidRPr="0088667B">
        <w:rPr>
          <w:b/>
        </w:rPr>
        <w:t xml:space="preserve">Geochemical analysis of ice samples </w:t>
      </w:r>
      <w:r w:rsidRPr="0088667B">
        <w:t xml:space="preserve">were carried out for determining the total carbon (TC) and nitrogen (TN) content as well as total organic carbon content (TOC). The microbial functional diversity of heterotrophic microorganisms from 5 ice samples cultivated 4°C and 15°C expressed as diversity index (H) and richness (R) parameters determined by using the BIOLOG </w:t>
      </w:r>
      <w:proofErr w:type="spellStart"/>
      <w:r w:rsidRPr="0088667B">
        <w:t>EcoPlates</w:t>
      </w:r>
      <w:proofErr w:type="spellEnd"/>
      <w:r w:rsidRPr="0088667B">
        <w:t xml:space="preserve"> system was analyzed in correlation with the chemical content TN and TOC using PCA PRISMTC (</w:t>
      </w:r>
      <w:hyperlink r:id="rId9" w:tgtFrame="_blank" w:history="1">
        <w:r w:rsidRPr="0088667B">
          <w:rPr>
            <w:bCs/>
          </w:rPr>
          <w:t>http://www.prismtc.co.uk/</w:t>
        </w:r>
      </w:hyperlink>
      <w:r w:rsidRPr="0088667B">
        <w:t>) software. The resulted distribution showed a strong correlation (&gt; 0,878) of the diversity parameters with the chemical content of the ice substrate.</w:t>
      </w:r>
    </w:p>
    <w:p w:rsidR="00D15E0A" w:rsidRPr="0088667B" w:rsidRDefault="00D15E0A" w:rsidP="00D15E0A">
      <w:pPr>
        <w:numPr>
          <w:ilvl w:val="0"/>
          <w:numId w:val="2"/>
        </w:numPr>
        <w:spacing w:after="120" w:line="360" w:lineRule="auto"/>
        <w:ind w:left="426" w:right="85"/>
        <w:jc w:val="both"/>
        <w:rPr>
          <w:b/>
        </w:rPr>
      </w:pPr>
      <w:r w:rsidRPr="0088667B">
        <w:rPr>
          <w:b/>
        </w:rPr>
        <w:t xml:space="preserve">Statistical analysis of microbial diversity from different locations of the cave ice block </w:t>
      </w:r>
      <w:r w:rsidRPr="0088667B">
        <w:t xml:space="preserve">was analyzed by PCA. The PCA plot resulted indicated a statistical clustering of diversity parameters of recent ice </w:t>
      </w:r>
      <w:proofErr w:type="spellStart"/>
      <w:r w:rsidRPr="0088667B">
        <w:t>microbiota</w:t>
      </w:r>
      <w:proofErr w:type="spellEnd"/>
      <w:r w:rsidRPr="0088667B">
        <w:t xml:space="preserve"> exposed to light and 900 years old ice, while sun-exposed ice and 400 years old ice microbial communities form distinct groups of high microbial diversity, independently of </w:t>
      </w:r>
      <w:r>
        <w:t>growth</w:t>
      </w:r>
      <w:r w:rsidRPr="0088667B">
        <w:t xml:space="preserve"> temperatures. The relative abundance of bacterial phyla characterizing 5 ice contained </w:t>
      </w:r>
      <w:proofErr w:type="spellStart"/>
      <w:r w:rsidRPr="0088667B">
        <w:t>microbiota</w:t>
      </w:r>
      <w:proofErr w:type="spellEnd"/>
      <w:r w:rsidRPr="0088667B">
        <w:t xml:space="preserve"> showed the dominance of different phyla in all analyzed ice sediments, dependent of the age, light exposure, and organic content of the ice sample, and presence of </w:t>
      </w:r>
      <w:proofErr w:type="spellStart"/>
      <w:r w:rsidRPr="0088667B">
        <w:t>Actinobacteria</w:t>
      </w:r>
      <w:proofErr w:type="spellEnd"/>
      <w:r w:rsidRPr="0088667B">
        <w:t xml:space="preserve"> only in recent light exposed ice.</w:t>
      </w:r>
    </w:p>
    <w:p w:rsidR="00D15E0A" w:rsidRPr="0088667B" w:rsidRDefault="00D15E0A" w:rsidP="00D15E0A">
      <w:pPr>
        <w:spacing w:after="120" w:line="360" w:lineRule="auto"/>
        <w:ind w:right="85"/>
        <w:jc w:val="both"/>
        <w:rPr>
          <w:b/>
        </w:rPr>
      </w:pPr>
      <w:r w:rsidRPr="0088667B">
        <w:rPr>
          <w:b/>
        </w:rPr>
        <w:t>III. IDENTIFICATION OF NEW CRYOPHILIC MICROBIAL STRAINS</w:t>
      </w:r>
    </w:p>
    <w:p w:rsidR="00D15E0A" w:rsidRPr="0088667B" w:rsidRDefault="00D15E0A" w:rsidP="00D15E0A">
      <w:pPr>
        <w:numPr>
          <w:ilvl w:val="0"/>
          <w:numId w:val="2"/>
        </w:numPr>
        <w:spacing w:after="120" w:line="360" w:lineRule="auto"/>
        <w:ind w:left="426" w:right="85"/>
        <w:jc w:val="both"/>
      </w:pPr>
      <w:r w:rsidRPr="0088667B">
        <w:rPr>
          <w:b/>
        </w:rPr>
        <w:t xml:space="preserve">Isolation and characterization of new microbial strains from Scarisoara ice block. </w:t>
      </w:r>
      <w:r w:rsidRPr="0088667B">
        <w:t>Microbial communities contained in cave ice from 7 ice samples up to 2000 years old were cultivated on LB and R2A media specific for environmental heterotrophic microorganisms</w:t>
      </w:r>
      <w:r>
        <w:t>’</w:t>
      </w:r>
      <w:r w:rsidRPr="0088667B">
        <w:t xml:space="preserve"> growth.  After cultivation for </w:t>
      </w:r>
      <w:r w:rsidRPr="0088667B">
        <w:rPr>
          <w:iCs/>
        </w:rPr>
        <w:t xml:space="preserve">15 days at </w:t>
      </w:r>
      <w:r w:rsidRPr="0088667B">
        <w:t>15°C or 30 d</w:t>
      </w:r>
      <w:r>
        <w:t>ays at</w:t>
      </w:r>
      <w:r w:rsidRPr="0088667B">
        <w:t xml:space="preserve"> 4°C, the colonies formed were counted and stored at -20°C in glycerol stocks. The morphology </w:t>
      </w:r>
      <w:r w:rsidRPr="0088667B">
        <w:lastRenderedPageBreak/>
        <w:t xml:space="preserve">and color (yellow, grey, orange, red, pink, white) of the dominant type of colonies grown at both 4°C and 15°C were analyzed, showing a large diversity range and dependence with the ice age, organic content, light exposure and cultivation temperature. The cultured strains were isolated and purified by serial passages and cultivation under the same conditions. Species identification of the cultured bacteria and fungi contained in Scarisoara ice block sediment was performed by PCR amplification of 16S </w:t>
      </w:r>
      <w:proofErr w:type="spellStart"/>
      <w:r w:rsidRPr="0088667B">
        <w:t>rRNA</w:t>
      </w:r>
      <w:proofErr w:type="spellEnd"/>
      <w:r w:rsidRPr="0088667B">
        <w:t xml:space="preserve"> (bacteria) and 18S </w:t>
      </w:r>
      <w:proofErr w:type="spellStart"/>
      <w:r w:rsidRPr="0088667B">
        <w:t>rRNA</w:t>
      </w:r>
      <w:proofErr w:type="spellEnd"/>
      <w:r w:rsidRPr="0088667B">
        <w:t xml:space="preserve"> (fungi) using specific primers and </w:t>
      </w:r>
      <w:proofErr w:type="spellStart"/>
      <w:r w:rsidRPr="0088667B">
        <w:t>amplicon</w:t>
      </w:r>
      <w:proofErr w:type="spellEnd"/>
      <w:r w:rsidRPr="0088667B">
        <w:t xml:space="preserve"> sequencing. Analysis of the resulted nucleotide sequences (</w:t>
      </w:r>
      <w:proofErr w:type="spellStart"/>
      <w:r w:rsidRPr="0088667B">
        <w:t>Macrogen</w:t>
      </w:r>
      <w:proofErr w:type="spellEnd"/>
      <w:r w:rsidRPr="0088667B">
        <w:t>) is curren</w:t>
      </w:r>
      <w:r>
        <w:t>t</w:t>
      </w:r>
      <w:r w:rsidRPr="0088667B">
        <w:t>ly underway.</w:t>
      </w:r>
    </w:p>
    <w:p w:rsidR="00D15E0A" w:rsidRDefault="00D15E0A" w:rsidP="00D15E0A">
      <w:pPr>
        <w:spacing w:after="120" w:line="360" w:lineRule="auto"/>
        <w:ind w:right="85"/>
        <w:jc w:val="both"/>
      </w:pPr>
    </w:p>
    <w:p w:rsidR="00D15E0A" w:rsidRPr="0088667B" w:rsidRDefault="00D15E0A" w:rsidP="00D15E0A">
      <w:pPr>
        <w:tabs>
          <w:tab w:val="left" w:pos="360"/>
          <w:tab w:val="left" w:pos="840"/>
        </w:tabs>
        <w:ind w:left="426" w:right="85" w:hanging="426"/>
        <w:jc w:val="both"/>
        <w:rPr>
          <w:b/>
          <w:iCs/>
          <w:lang w:eastAsia="ro-RO"/>
        </w:rPr>
      </w:pPr>
      <w:r w:rsidRPr="0088667B">
        <w:rPr>
          <w:b/>
          <w:iCs/>
          <w:lang w:eastAsia="ro-RO"/>
        </w:rPr>
        <w:t>REFERENCES</w:t>
      </w:r>
    </w:p>
    <w:p w:rsidR="00D15E0A" w:rsidRPr="0088667B" w:rsidRDefault="00D15E0A" w:rsidP="00D15E0A">
      <w:pPr>
        <w:pStyle w:val="desc2"/>
        <w:numPr>
          <w:ilvl w:val="0"/>
          <w:numId w:val="1"/>
        </w:numPr>
        <w:shd w:val="clear" w:color="auto" w:fill="FFFFFF"/>
        <w:tabs>
          <w:tab w:val="clear" w:pos="720"/>
          <w:tab w:val="num" w:pos="-709"/>
        </w:tabs>
        <w:ind w:left="426" w:right="263" w:hanging="426"/>
        <w:jc w:val="both"/>
        <w:rPr>
          <w:sz w:val="24"/>
          <w:szCs w:val="24"/>
          <w:lang w:val="en-US"/>
        </w:rPr>
      </w:pPr>
      <w:proofErr w:type="spellStart"/>
      <w:r w:rsidRPr="0088667B">
        <w:rPr>
          <w:sz w:val="24"/>
          <w:szCs w:val="24"/>
          <w:lang w:val="en-US"/>
        </w:rPr>
        <w:t>Altschul</w:t>
      </w:r>
      <w:proofErr w:type="spellEnd"/>
      <w:r w:rsidRPr="0088667B">
        <w:rPr>
          <w:sz w:val="24"/>
          <w:szCs w:val="24"/>
          <w:lang w:val="en-US"/>
        </w:rPr>
        <w:t xml:space="preserve"> SF, Madden TL, </w:t>
      </w:r>
      <w:proofErr w:type="spellStart"/>
      <w:r w:rsidRPr="0088667B">
        <w:rPr>
          <w:sz w:val="24"/>
          <w:szCs w:val="24"/>
          <w:lang w:val="en-US"/>
        </w:rPr>
        <w:t>Schäffer</w:t>
      </w:r>
      <w:proofErr w:type="spellEnd"/>
      <w:r w:rsidRPr="0088667B">
        <w:rPr>
          <w:sz w:val="24"/>
          <w:szCs w:val="24"/>
          <w:lang w:val="en-US"/>
        </w:rPr>
        <w:t xml:space="preserve"> AA, Zhang J, Zhang Z, Miller W &amp; </w:t>
      </w:r>
      <w:proofErr w:type="spellStart"/>
      <w:r w:rsidRPr="0088667B">
        <w:rPr>
          <w:sz w:val="24"/>
          <w:szCs w:val="24"/>
          <w:lang w:val="en-US"/>
        </w:rPr>
        <w:t>Lipman</w:t>
      </w:r>
      <w:proofErr w:type="spellEnd"/>
      <w:r w:rsidRPr="0088667B">
        <w:rPr>
          <w:sz w:val="24"/>
          <w:szCs w:val="24"/>
          <w:lang w:val="en-US"/>
        </w:rPr>
        <w:t xml:space="preserve"> DJ (1997) Gapped BLAST and PSI-BLAST: a new generation of protein database search programs. </w:t>
      </w:r>
      <w:r w:rsidRPr="0088667B">
        <w:rPr>
          <w:i/>
          <w:sz w:val="24"/>
          <w:szCs w:val="24"/>
          <w:lang w:val="en-US"/>
        </w:rPr>
        <w:t>Nucleic Acids Res</w:t>
      </w:r>
      <w:r w:rsidRPr="0088667B">
        <w:rPr>
          <w:sz w:val="24"/>
          <w:szCs w:val="24"/>
          <w:lang w:val="en-US"/>
        </w:rPr>
        <w:t xml:space="preserve"> </w:t>
      </w:r>
      <w:r w:rsidRPr="0088667B">
        <w:rPr>
          <w:b/>
          <w:sz w:val="24"/>
          <w:szCs w:val="24"/>
          <w:lang w:val="en-US"/>
        </w:rPr>
        <w:t>25</w:t>
      </w:r>
      <w:r w:rsidRPr="0088667B">
        <w:rPr>
          <w:sz w:val="24"/>
          <w:szCs w:val="24"/>
          <w:lang w:val="en-US"/>
        </w:rPr>
        <w:t>: 3389-3402.</w:t>
      </w:r>
    </w:p>
    <w:p w:rsidR="00D15E0A" w:rsidRPr="0088667B" w:rsidRDefault="00D15E0A" w:rsidP="00D15E0A">
      <w:pPr>
        <w:pStyle w:val="desc2"/>
        <w:numPr>
          <w:ilvl w:val="0"/>
          <w:numId w:val="1"/>
        </w:numPr>
        <w:shd w:val="clear" w:color="auto" w:fill="FFFFFF"/>
        <w:tabs>
          <w:tab w:val="clear" w:pos="720"/>
          <w:tab w:val="num" w:pos="-709"/>
        </w:tabs>
        <w:ind w:left="426" w:right="263" w:hanging="426"/>
        <w:jc w:val="both"/>
        <w:rPr>
          <w:sz w:val="24"/>
          <w:szCs w:val="24"/>
          <w:lang w:val="en-US"/>
        </w:rPr>
      </w:pPr>
      <w:r w:rsidRPr="0088667B">
        <w:rPr>
          <w:sz w:val="24"/>
          <w:szCs w:val="24"/>
          <w:lang w:val="en-US"/>
        </w:rPr>
        <w:t xml:space="preserve">Garland JL, Mills AL (1991) Classification and characterization of heterotrophic microbial communities on the basis of patterns of community level sole-carbon-source utilization. </w:t>
      </w:r>
      <w:proofErr w:type="spellStart"/>
      <w:r w:rsidRPr="0088667B">
        <w:rPr>
          <w:i/>
          <w:sz w:val="24"/>
          <w:szCs w:val="24"/>
          <w:lang w:val="en-US"/>
        </w:rPr>
        <w:t>Appl</w:t>
      </w:r>
      <w:proofErr w:type="spellEnd"/>
      <w:r w:rsidRPr="0088667B">
        <w:rPr>
          <w:i/>
          <w:sz w:val="24"/>
          <w:szCs w:val="24"/>
          <w:lang w:val="en-US"/>
        </w:rPr>
        <w:t xml:space="preserve"> Environ </w:t>
      </w:r>
      <w:proofErr w:type="spellStart"/>
      <w:r w:rsidRPr="0088667B">
        <w:rPr>
          <w:i/>
          <w:sz w:val="24"/>
          <w:szCs w:val="24"/>
          <w:lang w:val="en-US"/>
        </w:rPr>
        <w:t>Microbiol</w:t>
      </w:r>
      <w:proofErr w:type="spellEnd"/>
      <w:r w:rsidRPr="0088667B">
        <w:rPr>
          <w:sz w:val="24"/>
          <w:szCs w:val="24"/>
          <w:lang w:val="en-US"/>
        </w:rPr>
        <w:t xml:space="preserve"> </w:t>
      </w:r>
      <w:r w:rsidRPr="0088667B">
        <w:rPr>
          <w:b/>
          <w:sz w:val="24"/>
          <w:szCs w:val="24"/>
          <w:lang w:val="en-US"/>
        </w:rPr>
        <w:t>57</w:t>
      </w:r>
      <w:r w:rsidRPr="0088667B">
        <w:rPr>
          <w:sz w:val="24"/>
          <w:szCs w:val="24"/>
          <w:lang w:val="en-US"/>
        </w:rPr>
        <w:t xml:space="preserve">: 2351-2359. </w:t>
      </w:r>
    </w:p>
    <w:p w:rsidR="00D15E0A" w:rsidRPr="0088667B" w:rsidRDefault="00D15E0A" w:rsidP="00D15E0A">
      <w:pPr>
        <w:pStyle w:val="desc2"/>
        <w:numPr>
          <w:ilvl w:val="0"/>
          <w:numId w:val="1"/>
        </w:numPr>
        <w:shd w:val="clear" w:color="auto" w:fill="FFFFFF"/>
        <w:tabs>
          <w:tab w:val="clear" w:pos="720"/>
          <w:tab w:val="num" w:pos="-709"/>
        </w:tabs>
        <w:ind w:left="426" w:right="263" w:hanging="426"/>
        <w:jc w:val="both"/>
        <w:rPr>
          <w:sz w:val="24"/>
          <w:szCs w:val="24"/>
          <w:lang w:val="en-US"/>
        </w:rPr>
      </w:pPr>
      <w:r w:rsidRPr="0088667B">
        <w:rPr>
          <w:bCs/>
          <w:sz w:val="24"/>
          <w:szCs w:val="24"/>
          <w:lang w:val="en-US"/>
        </w:rPr>
        <w:t xml:space="preserve">Hall T (2007) </w:t>
      </w:r>
      <w:proofErr w:type="spellStart"/>
      <w:r w:rsidRPr="0088667B">
        <w:rPr>
          <w:rStyle w:val="Emphasis"/>
          <w:sz w:val="24"/>
          <w:szCs w:val="24"/>
          <w:lang w:val="en-US"/>
        </w:rPr>
        <w:t>BioEdit</w:t>
      </w:r>
      <w:proofErr w:type="spellEnd"/>
      <w:r w:rsidRPr="0088667B">
        <w:rPr>
          <w:rStyle w:val="Emphasis"/>
          <w:sz w:val="24"/>
          <w:szCs w:val="24"/>
          <w:lang w:val="en-US"/>
        </w:rPr>
        <w:t>: Biological sequence alignment editor for Win95/98/NT/2K/XP</w:t>
      </w:r>
      <w:r w:rsidRPr="0088667B">
        <w:rPr>
          <w:rStyle w:val="HTMLCite"/>
          <w:sz w:val="24"/>
          <w:szCs w:val="24"/>
          <w:lang w:val="en-US"/>
        </w:rPr>
        <w:t>. Carlsbad, CA: Ibis Biosciences.</w:t>
      </w:r>
      <w:r w:rsidRPr="00C6048C">
        <w:rPr>
          <w:rStyle w:val="HTMLCite"/>
          <w:sz w:val="24"/>
          <w:szCs w:val="24"/>
          <w:lang w:val="en-US"/>
        </w:rPr>
        <w:t xml:space="preserve"> </w:t>
      </w:r>
      <w:hyperlink r:id="rId10" w:history="1">
        <w:r w:rsidRPr="00C6048C">
          <w:rPr>
            <w:rStyle w:val="Hyperlink"/>
            <w:i/>
            <w:iCs/>
            <w:color w:val="auto"/>
            <w:sz w:val="24"/>
            <w:szCs w:val="24"/>
            <w:u w:val="none"/>
            <w:lang w:val="en-US"/>
          </w:rPr>
          <w:t>http://www.mbio.ncsu.edu/BioEdit/bioedit.html</w:t>
        </w:r>
      </w:hyperlink>
    </w:p>
    <w:p w:rsidR="00D15E0A" w:rsidRPr="0088667B" w:rsidRDefault="00D15E0A" w:rsidP="00D15E0A">
      <w:pPr>
        <w:pStyle w:val="desc2"/>
        <w:numPr>
          <w:ilvl w:val="0"/>
          <w:numId w:val="1"/>
        </w:numPr>
        <w:shd w:val="clear" w:color="auto" w:fill="FFFFFF"/>
        <w:tabs>
          <w:tab w:val="clear" w:pos="720"/>
          <w:tab w:val="num" w:pos="-709"/>
        </w:tabs>
        <w:ind w:left="426" w:right="263" w:hanging="426"/>
        <w:jc w:val="both"/>
        <w:rPr>
          <w:sz w:val="24"/>
          <w:szCs w:val="24"/>
          <w:lang w:val="en-US"/>
        </w:rPr>
      </w:pPr>
      <w:hyperlink r:id="rId11" w:history="1">
        <w:proofErr w:type="spellStart"/>
        <w:r w:rsidRPr="0088667B">
          <w:rPr>
            <w:sz w:val="24"/>
            <w:szCs w:val="24"/>
            <w:lang w:val="en-US"/>
          </w:rPr>
          <w:t>Miteva</w:t>
        </w:r>
        <w:proofErr w:type="spellEnd"/>
      </w:hyperlink>
      <w:r w:rsidRPr="0088667B">
        <w:rPr>
          <w:sz w:val="24"/>
          <w:szCs w:val="24"/>
          <w:lang w:val="en-US"/>
        </w:rPr>
        <w:t xml:space="preserve"> VI, PP &amp; </w:t>
      </w:r>
      <w:hyperlink r:id="rId12" w:history="1">
        <w:proofErr w:type="spellStart"/>
        <w:r w:rsidRPr="0088667B">
          <w:rPr>
            <w:sz w:val="24"/>
            <w:szCs w:val="24"/>
            <w:lang w:val="en-US"/>
          </w:rPr>
          <w:t>Brenchley</w:t>
        </w:r>
        <w:proofErr w:type="spellEnd"/>
      </w:hyperlink>
      <w:r w:rsidRPr="0088667B">
        <w:rPr>
          <w:sz w:val="24"/>
          <w:szCs w:val="24"/>
          <w:lang w:val="en-US"/>
        </w:rPr>
        <w:t xml:space="preserve"> JE (2004) </w:t>
      </w:r>
      <w:proofErr w:type="spellStart"/>
      <w:r w:rsidRPr="0088667B">
        <w:rPr>
          <w:bCs/>
          <w:kern w:val="36"/>
          <w:sz w:val="24"/>
          <w:szCs w:val="24"/>
          <w:lang w:val="en-US"/>
        </w:rPr>
        <w:t>Phylogenetic</w:t>
      </w:r>
      <w:proofErr w:type="spellEnd"/>
      <w:r w:rsidRPr="0088667B">
        <w:rPr>
          <w:bCs/>
          <w:kern w:val="36"/>
          <w:sz w:val="24"/>
          <w:szCs w:val="24"/>
          <w:lang w:val="en-US"/>
        </w:rPr>
        <w:t xml:space="preserve"> and Physiological Diversity of Microorganisms Isolated from a Deep Greenland Glacier Ice Core. </w:t>
      </w:r>
      <w:proofErr w:type="spellStart"/>
      <w:r w:rsidRPr="0088667B">
        <w:rPr>
          <w:i/>
          <w:sz w:val="24"/>
          <w:szCs w:val="24"/>
          <w:lang w:val="en-US"/>
        </w:rPr>
        <w:t>Appl</w:t>
      </w:r>
      <w:proofErr w:type="spellEnd"/>
      <w:r w:rsidRPr="0088667B">
        <w:rPr>
          <w:i/>
          <w:sz w:val="24"/>
          <w:szCs w:val="24"/>
          <w:lang w:val="en-US"/>
        </w:rPr>
        <w:t xml:space="preserve"> Environ </w:t>
      </w:r>
      <w:proofErr w:type="spellStart"/>
      <w:r w:rsidRPr="0088667B">
        <w:rPr>
          <w:i/>
          <w:sz w:val="24"/>
          <w:szCs w:val="24"/>
          <w:lang w:val="en-US"/>
        </w:rPr>
        <w:t>Microbiol</w:t>
      </w:r>
      <w:proofErr w:type="spellEnd"/>
      <w:r w:rsidRPr="0088667B">
        <w:rPr>
          <w:sz w:val="24"/>
          <w:szCs w:val="24"/>
          <w:lang w:val="en-US"/>
        </w:rPr>
        <w:t xml:space="preserve"> </w:t>
      </w:r>
      <w:r w:rsidRPr="0088667B">
        <w:rPr>
          <w:b/>
          <w:sz w:val="24"/>
          <w:szCs w:val="24"/>
          <w:lang w:val="en-US"/>
        </w:rPr>
        <w:t>70</w:t>
      </w:r>
      <w:r w:rsidRPr="0088667B">
        <w:rPr>
          <w:sz w:val="24"/>
          <w:szCs w:val="24"/>
          <w:lang w:val="en-US"/>
        </w:rPr>
        <w:t xml:space="preserve">: 202–213. </w:t>
      </w:r>
    </w:p>
    <w:p w:rsidR="00D15E0A" w:rsidRDefault="00D15E0A" w:rsidP="00D15E0A">
      <w:pPr>
        <w:numPr>
          <w:ilvl w:val="0"/>
          <w:numId w:val="1"/>
        </w:numPr>
        <w:tabs>
          <w:tab w:val="clear" w:pos="720"/>
          <w:tab w:val="left" w:pos="-1560"/>
          <w:tab w:val="num" w:pos="-1320"/>
          <w:tab w:val="num" w:pos="-709"/>
          <w:tab w:val="num" w:pos="-480"/>
        </w:tabs>
        <w:ind w:left="426" w:right="263" w:hanging="426"/>
        <w:jc w:val="both"/>
        <w:rPr>
          <w:lang w:eastAsia="ro-RO"/>
        </w:rPr>
      </w:pPr>
      <w:r w:rsidRPr="0088667B">
        <w:rPr>
          <w:iCs/>
        </w:rPr>
        <w:t xml:space="preserve">Perşoiu A, </w:t>
      </w:r>
      <w:proofErr w:type="spellStart"/>
      <w:r w:rsidRPr="0088667B">
        <w:rPr>
          <w:iCs/>
        </w:rPr>
        <w:t>Pazdur</w:t>
      </w:r>
      <w:proofErr w:type="spellEnd"/>
      <w:r w:rsidRPr="0088667B">
        <w:rPr>
          <w:iCs/>
        </w:rPr>
        <w:t xml:space="preserve"> A, 2010, </w:t>
      </w:r>
      <w:r w:rsidRPr="0088667B">
        <w:rPr>
          <w:i/>
          <w:iCs/>
        </w:rPr>
        <w:t>The</w:t>
      </w:r>
      <w:r w:rsidRPr="0088667B">
        <w:rPr>
          <w:iCs/>
        </w:rPr>
        <w:t xml:space="preserve"> </w:t>
      </w:r>
      <w:proofErr w:type="spellStart"/>
      <w:r w:rsidRPr="0088667B">
        <w:rPr>
          <w:i/>
          <w:iCs/>
        </w:rPr>
        <w:t>Cryosphere</w:t>
      </w:r>
      <w:proofErr w:type="spellEnd"/>
      <w:r w:rsidRPr="0088667B">
        <w:rPr>
          <w:i/>
          <w:iCs/>
        </w:rPr>
        <w:t xml:space="preserve"> Discuss</w:t>
      </w:r>
      <w:r w:rsidRPr="0088667B">
        <w:rPr>
          <w:iCs/>
        </w:rPr>
        <w:t xml:space="preserve"> </w:t>
      </w:r>
      <w:r w:rsidRPr="0088667B">
        <w:rPr>
          <w:b/>
          <w:iCs/>
        </w:rPr>
        <w:t>4</w:t>
      </w:r>
      <w:r w:rsidRPr="0088667B">
        <w:rPr>
          <w:iCs/>
        </w:rPr>
        <w:t>: 1909–1929</w:t>
      </w:r>
    </w:p>
    <w:p w:rsidR="00E66441" w:rsidRDefault="00E66441"/>
    <w:sectPr w:rsidR="00E66441" w:rsidSect="00E66441">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4F4" w:rsidRDefault="009544F4" w:rsidP="00D15E0A">
      <w:r>
        <w:separator/>
      </w:r>
    </w:p>
  </w:endnote>
  <w:endnote w:type="continuationSeparator" w:id="0">
    <w:p w:rsidR="009544F4" w:rsidRDefault="009544F4" w:rsidP="00D15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93516"/>
      <w:docPartObj>
        <w:docPartGallery w:val="Page Numbers (Bottom of Page)"/>
        <w:docPartUnique/>
      </w:docPartObj>
    </w:sdtPr>
    <w:sdtContent>
      <w:p w:rsidR="00D15E0A" w:rsidRDefault="00D15E0A">
        <w:pPr>
          <w:pStyle w:val="Footer"/>
          <w:jc w:val="center"/>
        </w:pPr>
        <w:fldSimple w:instr=" PAGE   \* MERGEFORMAT ">
          <w:r w:rsidR="00B5644E">
            <w:rPr>
              <w:noProof/>
            </w:rPr>
            <w:t>1</w:t>
          </w:r>
        </w:fldSimple>
      </w:p>
    </w:sdtContent>
  </w:sdt>
  <w:p w:rsidR="00D15E0A" w:rsidRDefault="00D15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4F4" w:rsidRDefault="009544F4" w:rsidP="00D15E0A">
      <w:r>
        <w:separator/>
      </w:r>
    </w:p>
  </w:footnote>
  <w:footnote w:type="continuationSeparator" w:id="0">
    <w:p w:rsidR="009544F4" w:rsidRDefault="009544F4" w:rsidP="00D15E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6FD1"/>
    <w:multiLevelType w:val="hybridMultilevel"/>
    <w:tmpl w:val="663EF3C4"/>
    <w:lvl w:ilvl="0" w:tplc="0418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
    <w:nsid w:val="42FB4888"/>
    <w:multiLevelType w:val="hybridMultilevel"/>
    <w:tmpl w:val="B226CC86"/>
    <w:lvl w:ilvl="0" w:tplc="E3887AE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02452F5"/>
    <w:multiLevelType w:val="hybridMultilevel"/>
    <w:tmpl w:val="8E1EBC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5E0A"/>
    <w:rsid w:val="000D5D38"/>
    <w:rsid w:val="0048570D"/>
    <w:rsid w:val="006206A4"/>
    <w:rsid w:val="009544F4"/>
    <w:rsid w:val="009661D6"/>
    <w:rsid w:val="00B5644E"/>
    <w:rsid w:val="00C6048C"/>
    <w:rsid w:val="00D15E0A"/>
    <w:rsid w:val="00E6644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E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5E0A"/>
    <w:rPr>
      <w:rFonts w:cs="Times New Roman"/>
      <w:color w:val="0000FF"/>
      <w:u w:val="single"/>
    </w:rPr>
  </w:style>
  <w:style w:type="character" w:styleId="Emphasis">
    <w:name w:val="Emphasis"/>
    <w:uiPriority w:val="20"/>
    <w:qFormat/>
    <w:rsid w:val="00D15E0A"/>
    <w:rPr>
      <w:rFonts w:cs="Times New Roman"/>
      <w:i/>
      <w:iCs/>
    </w:rPr>
  </w:style>
  <w:style w:type="paragraph" w:customStyle="1" w:styleId="desc2">
    <w:name w:val="desc2"/>
    <w:basedOn w:val="Normal"/>
    <w:rsid w:val="00D15E0A"/>
    <w:pPr>
      <w:spacing w:before="100" w:beforeAutospacing="1" w:after="100" w:afterAutospacing="1"/>
    </w:pPr>
    <w:rPr>
      <w:sz w:val="28"/>
      <w:szCs w:val="28"/>
      <w:lang w:val="ro-RO" w:eastAsia="ro-RO"/>
    </w:rPr>
  </w:style>
  <w:style w:type="character" w:styleId="HTMLCite">
    <w:name w:val="HTML Cite"/>
    <w:basedOn w:val="DefaultParagraphFont"/>
    <w:uiPriority w:val="99"/>
    <w:semiHidden/>
    <w:unhideWhenUsed/>
    <w:rsid w:val="00D15E0A"/>
    <w:rPr>
      <w:i/>
      <w:iCs/>
    </w:rPr>
  </w:style>
  <w:style w:type="paragraph" w:styleId="Header">
    <w:name w:val="header"/>
    <w:basedOn w:val="Normal"/>
    <w:link w:val="HeaderChar"/>
    <w:uiPriority w:val="99"/>
    <w:semiHidden/>
    <w:unhideWhenUsed/>
    <w:rsid w:val="00D15E0A"/>
    <w:pPr>
      <w:tabs>
        <w:tab w:val="center" w:pos="4536"/>
        <w:tab w:val="right" w:pos="9072"/>
      </w:tabs>
    </w:pPr>
  </w:style>
  <w:style w:type="character" w:customStyle="1" w:styleId="HeaderChar">
    <w:name w:val="Header Char"/>
    <w:basedOn w:val="DefaultParagraphFont"/>
    <w:link w:val="Header"/>
    <w:uiPriority w:val="99"/>
    <w:semiHidden/>
    <w:rsid w:val="00D15E0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15E0A"/>
    <w:pPr>
      <w:tabs>
        <w:tab w:val="center" w:pos="4536"/>
        <w:tab w:val="right" w:pos="9072"/>
      </w:tabs>
    </w:pPr>
  </w:style>
  <w:style w:type="character" w:customStyle="1" w:styleId="FooterChar">
    <w:name w:val="Footer Char"/>
    <w:basedOn w:val="DefaultParagraphFont"/>
    <w:link w:val="Footer"/>
    <w:uiPriority w:val="99"/>
    <w:rsid w:val="00D15E0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io.ncsu.edu/BioEdit/bioedit.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biol.ro/proiecte/PNII/Scarisoara/index.html" TargetMode="External"/><Relationship Id="rId12" Type="http://schemas.openxmlformats.org/officeDocument/2006/relationships/hyperlink" Target="http://www.ncbi.nlm.nih.gov/pubmed/?term=Brenchley%20JE%5Bauth%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Miteva%20VI%5Bauth%5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io.ncsu.edu/BioEdit/bioedit.html" TargetMode="External"/><Relationship Id="rId4" Type="http://schemas.openxmlformats.org/officeDocument/2006/relationships/webSettings" Target="webSettings.xml"/><Relationship Id="rId9" Type="http://schemas.openxmlformats.org/officeDocument/2006/relationships/hyperlink" Target="http://www.prismtc.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5524</Characters>
  <Application>Microsoft Office Word</Application>
  <DocSecurity>0</DocSecurity>
  <Lines>46</Lines>
  <Paragraphs>12</Paragraphs>
  <ScaleCrop>false</ScaleCrop>
  <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c:creator>
  <cp:lastModifiedBy>Cristina</cp:lastModifiedBy>
  <cp:revision>4</cp:revision>
  <dcterms:created xsi:type="dcterms:W3CDTF">2014-12-09T14:01:00Z</dcterms:created>
  <dcterms:modified xsi:type="dcterms:W3CDTF">2014-12-09T14:05:00Z</dcterms:modified>
</cp:coreProperties>
</file>